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8FF" w:rsidRDefault="00D138FF" w:rsidP="007B10C8">
      <w:pPr>
        <w:jc w:val="center"/>
        <w:rPr>
          <w:rFonts w:ascii="Bookman Old Style" w:hAnsi="Bookman Old Style"/>
          <w:sz w:val="28"/>
          <w:szCs w:val="28"/>
        </w:rPr>
      </w:pPr>
      <w:r>
        <w:rPr>
          <w:rFonts w:ascii="Bookman Old Style" w:hAnsi="Bookman Old Style"/>
          <w:sz w:val="28"/>
          <w:szCs w:val="28"/>
        </w:rPr>
        <w:t>Förderverein</w:t>
      </w:r>
      <w:r w:rsidRPr="00D138FF">
        <w:rPr>
          <w:rFonts w:ascii="Bookman Old Style" w:hAnsi="Bookman Old Style"/>
          <w:sz w:val="28"/>
          <w:szCs w:val="28"/>
        </w:rPr>
        <w:t xml:space="preserve"> der Abteilung Basketball des TuS Herrensohr</w:t>
      </w:r>
    </w:p>
    <w:p w:rsidR="00D138FF" w:rsidRPr="00573974" w:rsidRDefault="00D138FF" w:rsidP="007B10C8">
      <w:pPr>
        <w:jc w:val="center"/>
        <w:rPr>
          <w:rFonts w:ascii="Bookman Old Style" w:hAnsi="Bookman Old Style"/>
          <w:b/>
          <w:sz w:val="28"/>
          <w:szCs w:val="28"/>
        </w:rPr>
      </w:pPr>
      <w:r w:rsidRPr="00573974">
        <w:rPr>
          <w:rFonts w:ascii="Bookman Old Style" w:hAnsi="Bookman Old Style"/>
          <w:b/>
          <w:sz w:val="28"/>
          <w:szCs w:val="28"/>
        </w:rPr>
        <w:t>Satzung</w:t>
      </w:r>
    </w:p>
    <w:p w:rsidR="00D138FF" w:rsidRPr="00573974" w:rsidRDefault="00D138FF" w:rsidP="007B10C8">
      <w:pPr>
        <w:jc w:val="both"/>
        <w:rPr>
          <w:rFonts w:ascii="Bookman Old Style" w:hAnsi="Bookman Old Style"/>
          <w:b/>
        </w:rPr>
      </w:pPr>
      <w:r w:rsidRPr="00573974">
        <w:rPr>
          <w:rFonts w:ascii="Bookman Old Style" w:hAnsi="Bookman Old Style"/>
          <w:b/>
        </w:rPr>
        <w:t>§ 1 Name, Sitz, Geschäftsjahr</w:t>
      </w:r>
    </w:p>
    <w:p w:rsidR="00D138FF" w:rsidRPr="00D138FF" w:rsidRDefault="00D138FF" w:rsidP="007B10C8">
      <w:pPr>
        <w:jc w:val="both"/>
        <w:rPr>
          <w:rFonts w:ascii="Bookman Old Style" w:hAnsi="Bookman Old Style"/>
        </w:rPr>
      </w:pPr>
      <w:r w:rsidRPr="00D138FF">
        <w:rPr>
          <w:rFonts w:ascii="Bookman Old Style" w:hAnsi="Bookman Old Style"/>
        </w:rPr>
        <w:t>(1) Der Verein führt den Namen "Förderverein</w:t>
      </w:r>
      <w:r>
        <w:rPr>
          <w:rFonts w:ascii="Bookman Old Style" w:hAnsi="Bookman Old Style"/>
        </w:rPr>
        <w:t xml:space="preserve"> der Abteilung Basketball des TuS Herrensohr“</w:t>
      </w:r>
    </w:p>
    <w:p w:rsidR="00D138FF" w:rsidRPr="00303878" w:rsidRDefault="00D138FF" w:rsidP="007B10C8">
      <w:pPr>
        <w:jc w:val="both"/>
        <w:rPr>
          <w:rFonts w:ascii="Bookman Old Style" w:hAnsi="Bookman Old Style"/>
        </w:rPr>
      </w:pPr>
      <w:r w:rsidRPr="00303878">
        <w:rPr>
          <w:rFonts w:ascii="Bookman Old Style" w:hAnsi="Bookman Old Style"/>
        </w:rPr>
        <w:t xml:space="preserve">(2) Er hat seinen Sitz in </w:t>
      </w:r>
      <w:proofErr w:type="spellStart"/>
      <w:r w:rsidRPr="00303878">
        <w:rPr>
          <w:rFonts w:ascii="Bookman Old Style" w:hAnsi="Bookman Old Style"/>
        </w:rPr>
        <w:t>Dudweiler</w:t>
      </w:r>
      <w:proofErr w:type="spellEnd"/>
      <w:r w:rsidRPr="00303878">
        <w:rPr>
          <w:rFonts w:ascii="Bookman Old Style" w:hAnsi="Bookman Old Style"/>
        </w:rPr>
        <w:t xml:space="preserve"> und wird in das Vereinsregister beim Amtsgericht</w:t>
      </w:r>
      <w:r w:rsidR="002E5B37" w:rsidRPr="00303878">
        <w:rPr>
          <w:rFonts w:ascii="Bookman Old Style" w:hAnsi="Bookman Old Style"/>
        </w:rPr>
        <w:t xml:space="preserve"> </w:t>
      </w:r>
      <w:r w:rsidR="00303878" w:rsidRPr="00303878">
        <w:rPr>
          <w:rFonts w:ascii="Bookman Old Style" w:hAnsi="Bookman Old Style"/>
        </w:rPr>
        <w:t>Saa</w:t>
      </w:r>
      <w:r w:rsidR="00303878" w:rsidRPr="00303878">
        <w:rPr>
          <w:rFonts w:ascii="Bookman Old Style" w:hAnsi="Bookman Old Style"/>
        </w:rPr>
        <w:t>r</w:t>
      </w:r>
      <w:r w:rsidR="00303878" w:rsidRPr="00303878">
        <w:rPr>
          <w:rFonts w:ascii="Bookman Old Style" w:hAnsi="Bookman Old Style"/>
        </w:rPr>
        <w:t>brücken</w:t>
      </w:r>
      <w:r w:rsidRPr="00303878">
        <w:rPr>
          <w:rFonts w:ascii="Bookman Old Style" w:hAnsi="Bookman Old Style"/>
        </w:rPr>
        <w:t xml:space="preserve"> eingetragen.</w:t>
      </w:r>
    </w:p>
    <w:p w:rsidR="002E5B37" w:rsidRPr="002E5B37" w:rsidRDefault="00D138FF" w:rsidP="007B10C8">
      <w:pPr>
        <w:jc w:val="both"/>
        <w:rPr>
          <w:rFonts w:ascii="Bookman Old Style" w:hAnsi="Bookman Old Style"/>
        </w:rPr>
      </w:pPr>
      <w:r w:rsidRPr="00D138FF">
        <w:rPr>
          <w:rFonts w:ascii="Bookman Old Style" w:hAnsi="Bookman Old Style"/>
        </w:rPr>
        <w:t>(3) Das Geschäftsjahr ist das Kalenderjahr</w:t>
      </w:r>
      <w:r>
        <w:rPr>
          <w:rFonts w:ascii="Bookman Old Style" w:hAnsi="Bookman Old Style"/>
        </w:rPr>
        <w:t>.</w:t>
      </w:r>
    </w:p>
    <w:p w:rsidR="00D138FF" w:rsidRPr="00573974" w:rsidRDefault="00D138FF" w:rsidP="007B10C8">
      <w:pPr>
        <w:jc w:val="both"/>
        <w:rPr>
          <w:rFonts w:ascii="Bookman Old Style" w:hAnsi="Bookman Old Style"/>
          <w:b/>
        </w:rPr>
      </w:pPr>
      <w:r w:rsidRPr="00573974">
        <w:rPr>
          <w:rFonts w:ascii="Bookman Old Style" w:hAnsi="Bookman Old Style"/>
          <w:b/>
        </w:rPr>
        <w:t>§ 2 Vereinszweck, Ziele</w:t>
      </w:r>
    </w:p>
    <w:p w:rsidR="00D138FF" w:rsidRPr="00D138FF" w:rsidRDefault="00D138FF" w:rsidP="007B10C8">
      <w:pPr>
        <w:jc w:val="both"/>
        <w:rPr>
          <w:rFonts w:ascii="Bookman Old Style" w:hAnsi="Bookman Old Style"/>
        </w:rPr>
      </w:pPr>
      <w:r w:rsidRPr="00D138FF">
        <w:rPr>
          <w:rFonts w:ascii="Bookman Old Style" w:hAnsi="Bookman Old Style"/>
        </w:rPr>
        <w:t xml:space="preserve">(1) Vereinszweck ist die Förderung des Sports durch die </w:t>
      </w:r>
      <w:r w:rsidR="002E5B37">
        <w:rPr>
          <w:rFonts w:ascii="Bookman Old Style" w:hAnsi="Bookman Old Style"/>
        </w:rPr>
        <w:t xml:space="preserve">Beschaffung von Mitteln für die </w:t>
      </w:r>
      <w:r w:rsidRPr="00D138FF">
        <w:rPr>
          <w:rFonts w:ascii="Bookman Old Style" w:hAnsi="Bookman Old Style"/>
        </w:rPr>
        <w:t>Verwirklichung der steuerbegünstigten Zwecke einer andere</w:t>
      </w:r>
      <w:r w:rsidR="002E5B37">
        <w:rPr>
          <w:rFonts w:ascii="Bookman Old Style" w:hAnsi="Bookman Old Style"/>
        </w:rPr>
        <w:t xml:space="preserve">n Körperschaft (§ 58 Nr. 1 AO), </w:t>
      </w:r>
      <w:r w:rsidRPr="00D138FF">
        <w:rPr>
          <w:rFonts w:ascii="Bookman Old Style" w:hAnsi="Bookman Old Style"/>
        </w:rPr>
        <w:t>nämlich für den als geme</w:t>
      </w:r>
      <w:r w:rsidR="00573974">
        <w:rPr>
          <w:rFonts w:ascii="Bookman Old Style" w:hAnsi="Bookman Old Style"/>
        </w:rPr>
        <w:t>innützig anerkan</w:t>
      </w:r>
      <w:r w:rsidR="002E5B37">
        <w:rPr>
          <w:rFonts w:ascii="Bookman Old Style" w:hAnsi="Bookman Old Style"/>
        </w:rPr>
        <w:t>nten</w:t>
      </w:r>
      <w:r w:rsidR="00573974">
        <w:rPr>
          <w:rFonts w:ascii="Bookman Old Style" w:hAnsi="Bookman Old Style"/>
        </w:rPr>
        <w:t xml:space="preserve"> TuS Herrensohr.</w:t>
      </w:r>
      <w:r w:rsidR="002E5B37">
        <w:rPr>
          <w:rFonts w:ascii="Bookman Old Style" w:hAnsi="Bookman Old Style"/>
        </w:rPr>
        <w:t xml:space="preserve"> </w:t>
      </w:r>
      <w:r w:rsidR="006027C4">
        <w:rPr>
          <w:rFonts w:ascii="Bookman Old Style" w:hAnsi="Bookman Old Style"/>
        </w:rPr>
        <w:t>Der Verein bezweckt die Pflege und die Förderung des Sports in allen seinen Sparten. Er dient der körperlichen und kulturellen Bildung seiner Mitglieder und der Erziehung zu sportlichem Wettkampf in gege</w:t>
      </w:r>
      <w:r w:rsidR="006027C4">
        <w:rPr>
          <w:rFonts w:ascii="Bookman Old Style" w:hAnsi="Bookman Old Style"/>
        </w:rPr>
        <w:t>n</w:t>
      </w:r>
      <w:r w:rsidR="006027C4">
        <w:rPr>
          <w:rFonts w:ascii="Bookman Old Style" w:hAnsi="Bookman Old Style"/>
        </w:rPr>
        <w:t>seitiger Achtung. Der Verein ist politisch und religiös neutral. Er verfolgt damit ausschlie</w:t>
      </w:r>
      <w:r w:rsidR="006027C4">
        <w:rPr>
          <w:rFonts w:ascii="Bookman Old Style" w:hAnsi="Bookman Old Style"/>
        </w:rPr>
        <w:t>ß</w:t>
      </w:r>
      <w:r w:rsidR="006027C4">
        <w:rPr>
          <w:rFonts w:ascii="Bookman Old Style" w:hAnsi="Bookman Old Style"/>
        </w:rPr>
        <w:t>lich und unmittelbar gemeinnützige Zwecke im Sinne des Abschnitts „steuerbegünstigte Zwecke“ der Abgabenordnung. Der Verein ist selbstlos tätig und verfolgt nicht in erster Linie eigenwirtschaftliche Zwecke.</w:t>
      </w:r>
    </w:p>
    <w:p w:rsidR="00D138FF" w:rsidRPr="00573974" w:rsidRDefault="00D138FF" w:rsidP="007B10C8">
      <w:pPr>
        <w:jc w:val="both"/>
        <w:rPr>
          <w:rFonts w:ascii="Bookman Old Style" w:hAnsi="Bookman Old Style"/>
          <w:b/>
        </w:rPr>
      </w:pPr>
      <w:r w:rsidRPr="00573974">
        <w:rPr>
          <w:rFonts w:ascii="Bookman Old Style" w:hAnsi="Bookman Old Style"/>
          <w:b/>
        </w:rPr>
        <w:t>§ 3 Zweckerfüllung, -erreichung, -verwirklichung</w:t>
      </w:r>
    </w:p>
    <w:p w:rsidR="002E5B37" w:rsidRPr="002E5B37" w:rsidRDefault="00D138FF" w:rsidP="007B10C8">
      <w:pPr>
        <w:jc w:val="both"/>
        <w:rPr>
          <w:rFonts w:ascii="Bookman Old Style" w:hAnsi="Bookman Old Style"/>
        </w:rPr>
      </w:pPr>
      <w:r w:rsidRPr="00D138FF">
        <w:rPr>
          <w:rFonts w:ascii="Bookman Old Style" w:hAnsi="Bookman Old Style"/>
        </w:rPr>
        <w:t>Der Satzungszweck wird insbesondere verwirklicht durch Be</w:t>
      </w:r>
      <w:r w:rsidR="002E5B37">
        <w:rPr>
          <w:rFonts w:ascii="Bookman Old Style" w:hAnsi="Bookman Old Style"/>
        </w:rPr>
        <w:t xml:space="preserve">schaffung nachfolgender Mittel, </w:t>
      </w:r>
      <w:r w:rsidRPr="00D138FF">
        <w:rPr>
          <w:rFonts w:ascii="Bookman Old Style" w:hAnsi="Bookman Old Style"/>
        </w:rPr>
        <w:t xml:space="preserve">Beiträge, Spenden sowie durch Veranstaltungen, die der Werbung für den geförderten </w:t>
      </w:r>
      <w:r w:rsidR="00573974">
        <w:rPr>
          <w:rFonts w:ascii="Bookman Old Style" w:hAnsi="Bookman Old Style"/>
        </w:rPr>
        <w:t>Zwe</w:t>
      </w:r>
      <w:r w:rsidR="007852BB">
        <w:rPr>
          <w:rFonts w:ascii="Bookman Old Style" w:hAnsi="Bookman Old Style"/>
        </w:rPr>
        <w:t>ck</w:t>
      </w:r>
      <w:r w:rsidR="00573974">
        <w:rPr>
          <w:rFonts w:ascii="Bookman Old Style" w:hAnsi="Bookman Old Style"/>
        </w:rPr>
        <w:t xml:space="preserve"> dienen.</w:t>
      </w:r>
    </w:p>
    <w:p w:rsidR="00D138FF" w:rsidRPr="00573974" w:rsidRDefault="00D138FF" w:rsidP="007B10C8">
      <w:pPr>
        <w:jc w:val="both"/>
        <w:rPr>
          <w:rFonts w:ascii="Bookman Old Style" w:hAnsi="Bookman Old Style"/>
          <w:b/>
        </w:rPr>
      </w:pPr>
      <w:r w:rsidRPr="00573974">
        <w:rPr>
          <w:rFonts w:ascii="Bookman Old Style" w:hAnsi="Bookman Old Style"/>
          <w:b/>
        </w:rPr>
        <w:t>§ 4 Steuerbegünstigte Zwecke</w:t>
      </w:r>
    </w:p>
    <w:p w:rsidR="00D138FF" w:rsidRPr="00D138FF" w:rsidRDefault="00D138FF" w:rsidP="007B10C8">
      <w:pPr>
        <w:jc w:val="both"/>
        <w:rPr>
          <w:rFonts w:ascii="Bookman Old Style" w:hAnsi="Bookman Old Style"/>
        </w:rPr>
      </w:pPr>
      <w:r w:rsidRPr="00D138FF">
        <w:rPr>
          <w:rFonts w:ascii="Bookman Old Style" w:hAnsi="Bookman Old Style"/>
        </w:rPr>
        <w:t>(1) Der Verein verfolgt ausschließlich und unmittelbar gemeinnützi</w:t>
      </w:r>
      <w:r w:rsidR="002E5B37">
        <w:rPr>
          <w:rFonts w:ascii="Bookman Old Style" w:hAnsi="Bookman Old Style"/>
        </w:rPr>
        <w:t xml:space="preserve">ge Zwecke im Sinne des </w:t>
      </w:r>
      <w:r w:rsidRPr="00D138FF">
        <w:rPr>
          <w:rFonts w:ascii="Bookman Old Style" w:hAnsi="Bookman Old Style"/>
        </w:rPr>
        <w:t xml:space="preserve">Abschnitts "Steuerbegünstigte Zwecke" der Abgabenordnung (§§ 51 ff. AO). Er ist ein </w:t>
      </w:r>
      <w:r w:rsidR="002E5B37">
        <w:rPr>
          <w:rFonts w:ascii="Bookman Old Style" w:hAnsi="Bookman Old Style"/>
        </w:rPr>
        <w:t xml:space="preserve"> </w:t>
      </w:r>
      <w:r w:rsidR="00573974">
        <w:rPr>
          <w:rFonts w:ascii="Bookman Old Style" w:hAnsi="Bookman Old Style"/>
        </w:rPr>
        <w:t>Fö</w:t>
      </w:r>
      <w:r w:rsidR="00573974">
        <w:rPr>
          <w:rFonts w:ascii="Bookman Old Style" w:hAnsi="Bookman Old Style"/>
        </w:rPr>
        <w:t>r</w:t>
      </w:r>
      <w:r w:rsidR="00573974">
        <w:rPr>
          <w:rFonts w:ascii="Bookman Old Style" w:hAnsi="Bookman Old Style"/>
        </w:rPr>
        <w:t xml:space="preserve">derverein </w:t>
      </w:r>
      <w:r w:rsidRPr="00D138FF">
        <w:rPr>
          <w:rFonts w:ascii="Bookman Old Style" w:hAnsi="Bookman Old Style"/>
        </w:rPr>
        <w:t xml:space="preserve">i. S. von § 58 Nr. 1 AO, der seine Mittel ausschließlich zur Förderung der in § 2 </w:t>
      </w:r>
      <w:r w:rsidR="002E5B37">
        <w:rPr>
          <w:rFonts w:ascii="Bookman Old Style" w:hAnsi="Bookman Old Style"/>
        </w:rPr>
        <w:t xml:space="preserve"> </w:t>
      </w:r>
      <w:r w:rsidR="00573974">
        <w:rPr>
          <w:rFonts w:ascii="Bookman Old Style" w:hAnsi="Bookman Old Style"/>
        </w:rPr>
        <w:t xml:space="preserve">Der </w:t>
      </w:r>
      <w:r w:rsidRPr="00D138FF">
        <w:rPr>
          <w:rFonts w:ascii="Bookman Old Style" w:hAnsi="Bookman Old Style"/>
        </w:rPr>
        <w:t>Satzung genannten steuerbegünstigten Einrichtung/e</w:t>
      </w:r>
      <w:r w:rsidR="002E5B37">
        <w:rPr>
          <w:rFonts w:ascii="Bookman Old Style" w:hAnsi="Bookman Old Style"/>
        </w:rPr>
        <w:t xml:space="preserve">n (oder: des steuerbegünstigten </w:t>
      </w:r>
      <w:r w:rsidRPr="00D138FF">
        <w:rPr>
          <w:rFonts w:ascii="Bookman Old Style" w:hAnsi="Bookman Old Style"/>
        </w:rPr>
        <w:t>Zwecks der in § 2 der Satzung genannten Körperschaften des</w:t>
      </w:r>
      <w:r w:rsidR="00573974">
        <w:rPr>
          <w:rFonts w:ascii="Bookman Old Style" w:hAnsi="Bookman Old Style"/>
        </w:rPr>
        <w:t xml:space="preserve"> öffentlichen Rechts verwendet.</w:t>
      </w:r>
    </w:p>
    <w:p w:rsidR="00D138FF" w:rsidRPr="00D138FF" w:rsidRDefault="00D138FF" w:rsidP="007B10C8">
      <w:pPr>
        <w:jc w:val="both"/>
        <w:rPr>
          <w:rFonts w:ascii="Bookman Old Style" w:hAnsi="Bookman Old Style"/>
        </w:rPr>
      </w:pPr>
      <w:r w:rsidRPr="00D138FF">
        <w:rPr>
          <w:rFonts w:ascii="Bookman Old Style" w:hAnsi="Bookman Old Style"/>
        </w:rPr>
        <w:t>(2) Der Verein ist selbstlos tätig; er verfolgt nicht in erster Linie eigenwirtschaftliche Zwecke.</w:t>
      </w:r>
    </w:p>
    <w:p w:rsidR="00D138FF" w:rsidRPr="00D138FF" w:rsidRDefault="00D138FF" w:rsidP="007B10C8">
      <w:pPr>
        <w:jc w:val="both"/>
        <w:rPr>
          <w:rFonts w:ascii="Bookman Old Style" w:hAnsi="Bookman Old Style"/>
        </w:rPr>
      </w:pPr>
      <w:r w:rsidRPr="00D138FF">
        <w:rPr>
          <w:rFonts w:ascii="Bookman Old Style" w:hAnsi="Bookman Old Style"/>
        </w:rPr>
        <w:t>(3) Mittel des Vereins dürfen nur für die satzungsgemäßen Zwecke verwendet werden.</w:t>
      </w:r>
    </w:p>
    <w:p w:rsidR="00D138FF" w:rsidRPr="00D138FF" w:rsidRDefault="00D138FF" w:rsidP="007B10C8">
      <w:pPr>
        <w:jc w:val="both"/>
        <w:rPr>
          <w:rFonts w:ascii="Bookman Old Style" w:hAnsi="Bookman Old Style"/>
        </w:rPr>
      </w:pPr>
      <w:r w:rsidRPr="00D138FF">
        <w:rPr>
          <w:rFonts w:ascii="Bookman Old Style" w:hAnsi="Bookman Old Style"/>
        </w:rPr>
        <w:t>(4) Die Mitglieder erhalten in ihrer Eigenschaft als Mitglie</w:t>
      </w:r>
      <w:r w:rsidR="002E5B37">
        <w:rPr>
          <w:rFonts w:ascii="Bookman Old Style" w:hAnsi="Bookman Old Style"/>
        </w:rPr>
        <w:t>d keine Zuwendungen aus Mitteln des Vereins.</w:t>
      </w:r>
    </w:p>
    <w:p w:rsidR="00573974" w:rsidRDefault="00D138FF" w:rsidP="007B10C8">
      <w:pPr>
        <w:jc w:val="both"/>
        <w:rPr>
          <w:rFonts w:ascii="Bookman Old Style" w:hAnsi="Bookman Old Style"/>
        </w:rPr>
      </w:pPr>
      <w:r w:rsidRPr="00D138FF">
        <w:rPr>
          <w:rFonts w:ascii="Bookman Old Style" w:hAnsi="Bookman Old Style"/>
        </w:rPr>
        <w:t>(5) Es darf keine Person durch Ausgaben, die dem Zwe</w:t>
      </w:r>
      <w:r w:rsidR="002E5B37">
        <w:rPr>
          <w:rFonts w:ascii="Bookman Old Style" w:hAnsi="Bookman Old Style"/>
        </w:rPr>
        <w:t xml:space="preserve">ck des Vereins fremd sind, oder </w:t>
      </w:r>
      <w:r w:rsidRPr="00D138FF">
        <w:rPr>
          <w:rFonts w:ascii="Bookman Old Style" w:hAnsi="Bookman Old Style"/>
        </w:rPr>
        <w:t>durch unverhältnismäßig hohe</w:t>
      </w:r>
      <w:r w:rsidR="002E5B37">
        <w:rPr>
          <w:rFonts w:ascii="Bookman Old Style" w:hAnsi="Bookman Old Style"/>
        </w:rPr>
        <w:t xml:space="preserve"> Vergütungen begünstigt werden.</w:t>
      </w:r>
    </w:p>
    <w:p w:rsidR="00D138FF" w:rsidRPr="00573974" w:rsidRDefault="00573974" w:rsidP="007B10C8">
      <w:pPr>
        <w:jc w:val="both"/>
        <w:rPr>
          <w:rFonts w:ascii="Bookman Old Style" w:hAnsi="Bookman Old Style"/>
          <w:b/>
        </w:rPr>
      </w:pPr>
      <w:r>
        <w:rPr>
          <w:rFonts w:ascii="Bookman Old Style" w:hAnsi="Bookman Old Style"/>
          <w:b/>
        </w:rPr>
        <w:t>§ 5</w:t>
      </w:r>
      <w:r w:rsidR="00D138FF" w:rsidRPr="00573974">
        <w:rPr>
          <w:rFonts w:ascii="Bookman Old Style" w:hAnsi="Bookman Old Style"/>
          <w:b/>
        </w:rPr>
        <w:t xml:space="preserve"> Erwerb der Mitgliedschaft</w:t>
      </w:r>
    </w:p>
    <w:p w:rsidR="00D138FF" w:rsidRPr="00D138FF" w:rsidRDefault="00D138FF" w:rsidP="007B10C8">
      <w:pPr>
        <w:jc w:val="both"/>
        <w:rPr>
          <w:rFonts w:ascii="Bookman Old Style" w:hAnsi="Bookman Old Style"/>
        </w:rPr>
      </w:pPr>
      <w:r w:rsidRPr="00D138FF">
        <w:rPr>
          <w:rFonts w:ascii="Bookman Old Style" w:hAnsi="Bookman Old Style"/>
        </w:rPr>
        <w:t>(1) Mitglied des Vereins kann jedermann werden.</w:t>
      </w:r>
    </w:p>
    <w:p w:rsidR="00D138FF" w:rsidRPr="00D138FF" w:rsidRDefault="00D138FF" w:rsidP="007B10C8">
      <w:pPr>
        <w:jc w:val="both"/>
        <w:rPr>
          <w:rFonts w:ascii="Bookman Old Style" w:hAnsi="Bookman Old Style"/>
        </w:rPr>
      </w:pPr>
      <w:r w:rsidRPr="00D138FF">
        <w:rPr>
          <w:rFonts w:ascii="Bookman Old Style" w:hAnsi="Bookman Old Style"/>
        </w:rPr>
        <w:t>(2) Über den schriftlichen Aufnahmeantrag entscheidet der Vorstand.</w:t>
      </w:r>
      <w:r w:rsidR="002E5B37">
        <w:rPr>
          <w:rFonts w:ascii="Bookman Old Style" w:hAnsi="Bookman Old Style"/>
        </w:rPr>
        <w:t xml:space="preserve"> </w:t>
      </w:r>
      <w:r w:rsidRPr="00D138FF">
        <w:rPr>
          <w:rFonts w:ascii="Bookman Old Style" w:hAnsi="Bookman Old Style"/>
        </w:rPr>
        <w:t>Der Aufnahmeantrag Minderjähriger bedarf der Unterschrift des gesetzlichen Vertreters.</w:t>
      </w:r>
    </w:p>
    <w:p w:rsidR="00573974" w:rsidRDefault="00D138FF" w:rsidP="007B10C8">
      <w:pPr>
        <w:jc w:val="both"/>
        <w:rPr>
          <w:rFonts w:ascii="Bookman Old Style" w:hAnsi="Bookman Old Style"/>
        </w:rPr>
      </w:pPr>
      <w:r w:rsidRPr="00D138FF">
        <w:rPr>
          <w:rFonts w:ascii="Bookman Old Style" w:hAnsi="Bookman Old Style"/>
        </w:rPr>
        <w:t>(3) Mitglieder habe</w:t>
      </w:r>
      <w:r w:rsidR="002E5B37">
        <w:rPr>
          <w:rFonts w:ascii="Bookman Old Style" w:hAnsi="Bookman Old Style"/>
        </w:rPr>
        <w:t>n Adressänderungen mitzuteilen.</w:t>
      </w:r>
    </w:p>
    <w:p w:rsidR="00D138FF" w:rsidRPr="00573974" w:rsidRDefault="00573974" w:rsidP="007B10C8">
      <w:pPr>
        <w:jc w:val="both"/>
        <w:rPr>
          <w:rFonts w:ascii="Bookman Old Style" w:hAnsi="Bookman Old Style"/>
          <w:b/>
        </w:rPr>
      </w:pPr>
      <w:r>
        <w:rPr>
          <w:rFonts w:ascii="Bookman Old Style" w:hAnsi="Bookman Old Style"/>
          <w:b/>
        </w:rPr>
        <w:lastRenderedPageBreak/>
        <w:t>§ 6</w:t>
      </w:r>
      <w:r w:rsidR="00D138FF" w:rsidRPr="00573974">
        <w:rPr>
          <w:rFonts w:ascii="Bookman Old Style" w:hAnsi="Bookman Old Style"/>
          <w:b/>
        </w:rPr>
        <w:t xml:space="preserve"> Beendigung der Mitgliedschaft</w:t>
      </w:r>
    </w:p>
    <w:p w:rsidR="00D138FF" w:rsidRPr="00D138FF" w:rsidRDefault="00D138FF" w:rsidP="007B10C8">
      <w:pPr>
        <w:jc w:val="both"/>
        <w:rPr>
          <w:rFonts w:ascii="Bookman Old Style" w:hAnsi="Bookman Old Style"/>
        </w:rPr>
      </w:pPr>
      <w:r w:rsidRPr="00D138FF">
        <w:rPr>
          <w:rFonts w:ascii="Bookman Old Style" w:hAnsi="Bookman Old Style"/>
        </w:rPr>
        <w:t>(1) Die Mitgliedschaft endet durch Austritt, Ausschluss oder Streichung der Mitgliedschaft.</w:t>
      </w:r>
    </w:p>
    <w:p w:rsidR="00D138FF" w:rsidRPr="00D138FF" w:rsidRDefault="00D138FF" w:rsidP="007B10C8">
      <w:pPr>
        <w:jc w:val="both"/>
        <w:rPr>
          <w:rFonts w:ascii="Bookman Old Style" w:hAnsi="Bookman Old Style"/>
        </w:rPr>
      </w:pPr>
      <w:r w:rsidRPr="00D138FF">
        <w:rPr>
          <w:rFonts w:ascii="Bookman Old Style" w:hAnsi="Bookman Old Style"/>
        </w:rPr>
        <w:t xml:space="preserve">(2) Der Austritt ist dem Vorstand gegenüber schriftlich zu erklären. Der Austritt ist unter </w:t>
      </w:r>
      <w:r w:rsidR="002E5B37">
        <w:rPr>
          <w:rFonts w:ascii="Bookman Old Style" w:hAnsi="Bookman Old Style"/>
        </w:rPr>
        <w:t xml:space="preserve"> </w:t>
      </w:r>
      <w:r w:rsidR="00573974">
        <w:rPr>
          <w:rFonts w:ascii="Bookman Old Style" w:hAnsi="Bookman Old Style"/>
        </w:rPr>
        <w:t xml:space="preserve">Einhaltung </w:t>
      </w:r>
      <w:r w:rsidRPr="00D138FF">
        <w:rPr>
          <w:rFonts w:ascii="Bookman Old Style" w:hAnsi="Bookman Old Style"/>
        </w:rPr>
        <w:t>einer Frist von einem Monat zum Schluss eines Geschäftsjahres zulässig.</w:t>
      </w:r>
    </w:p>
    <w:p w:rsidR="00D138FF" w:rsidRPr="00D138FF" w:rsidRDefault="00D138FF" w:rsidP="007B10C8">
      <w:pPr>
        <w:jc w:val="both"/>
        <w:rPr>
          <w:rFonts w:ascii="Bookman Old Style" w:hAnsi="Bookman Old Style"/>
        </w:rPr>
      </w:pPr>
      <w:r w:rsidRPr="00D138FF">
        <w:rPr>
          <w:rFonts w:ascii="Bookman Old Style" w:hAnsi="Bookman Old Style"/>
        </w:rPr>
        <w:t>(3) Ein Mitglied kann aus dem Verein ausgeschlossen werden, wen</w:t>
      </w:r>
      <w:r w:rsidR="002E5B37">
        <w:rPr>
          <w:rFonts w:ascii="Bookman Old Style" w:hAnsi="Bookman Old Style"/>
        </w:rPr>
        <w:t xml:space="preserve">n sein Verhalten in grober </w:t>
      </w:r>
      <w:r w:rsidRPr="00D138FF">
        <w:rPr>
          <w:rFonts w:ascii="Bookman Old Style" w:hAnsi="Bookman Old Style"/>
        </w:rPr>
        <w:t>Weise gegen die Satzung oder die I</w:t>
      </w:r>
      <w:r w:rsidR="002E5B37">
        <w:rPr>
          <w:rFonts w:ascii="Bookman Old Style" w:hAnsi="Bookman Old Style"/>
        </w:rPr>
        <w:t xml:space="preserve">nteressen des Vereins verstößt. </w:t>
      </w:r>
      <w:r w:rsidRPr="00D138FF">
        <w:rPr>
          <w:rFonts w:ascii="Bookman Old Style" w:hAnsi="Bookman Old Style"/>
        </w:rPr>
        <w:t>Über den Ausschluss en</w:t>
      </w:r>
      <w:r w:rsidRPr="00D138FF">
        <w:rPr>
          <w:rFonts w:ascii="Bookman Old Style" w:hAnsi="Bookman Old Style"/>
        </w:rPr>
        <w:t>t</w:t>
      </w:r>
      <w:r w:rsidRPr="00D138FF">
        <w:rPr>
          <w:rFonts w:ascii="Bookman Old Style" w:hAnsi="Bookman Old Style"/>
        </w:rPr>
        <w:t>scheidet auf Antrag des Vorsta</w:t>
      </w:r>
      <w:r w:rsidR="002E5B37">
        <w:rPr>
          <w:rFonts w:ascii="Bookman Old Style" w:hAnsi="Bookman Old Style"/>
        </w:rPr>
        <w:t xml:space="preserve">ndes die Mitglieder-Versammlung </w:t>
      </w:r>
      <w:r w:rsidRPr="00D138FF">
        <w:rPr>
          <w:rFonts w:ascii="Bookman Old Style" w:hAnsi="Bookman Old Style"/>
        </w:rPr>
        <w:t>mit Dreiviertelmehrheit der abgegebenen gültigen Stimmen. Vor dem Beschluss üb</w:t>
      </w:r>
      <w:r w:rsidR="002E5B37">
        <w:rPr>
          <w:rFonts w:ascii="Bookman Old Style" w:hAnsi="Bookman Old Style"/>
        </w:rPr>
        <w:t xml:space="preserve">er den </w:t>
      </w:r>
      <w:r w:rsidRPr="00D138FF">
        <w:rPr>
          <w:rFonts w:ascii="Bookman Old Style" w:hAnsi="Bookman Old Style"/>
        </w:rPr>
        <w:t>Ausschluss ist dem Betroff</w:t>
      </w:r>
      <w:r w:rsidRPr="00D138FF">
        <w:rPr>
          <w:rFonts w:ascii="Bookman Old Style" w:hAnsi="Bookman Old Style"/>
        </w:rPr>
        <w:t>e</w:t>
      </w:r>
      <w:r w:rsidRPr="00D138FF">
        <w:rPr>
          <w:rFonts w:ascii="Bookman Old Style" w:hAnsi="Bookman Old Style"/>
        </w:rPr>
        <w:t>nen Gelegenheit zur Äußer</w:t>
      </w:r>
      <w:r w:rsidR="002E5B37">
        <w:rPr>
          <w:rFonts w:ascii="Bookman Old Style" w:hAnsi="Bookman Old Style"/>
        </w:rPr>
        <w:t xml:space="preserve">ung zu geben. Der Beschluss des </w:t>
      </w:r>
      <w:r w:rsidRPr="00D138FF">
        <w:rPr>
          <w:rFonts w:ascii="Bookman Old Style" w:hAnsi="Bookman Old Style"/>
        </w:rPr>
        <w:t>Ausschlusses ist dem Betroff</w:t>
      </w:r>
      <w:r w:rsidRPr="00D138FF">
        <w:rPr>
          <w:rFonts w:ascii="Bookman Old Style" w:hAnsi="Bookman Old Style"/>
        </w:rPr>
        <w:t>e</w:t>
      </w:r>
      <w:r w:rsidRPr="00D138FF">
        <w:rPr>
          <w:rFonts w:ascii="Bookman Old Style" w:hAnsi="Bookman Old Style"/>
        </w:rPr>
        <w:t>nen durch den Vorstand bekannt zu geben.</w:t>
      </w:r>
    </w:p>
    <w:p w:rsidR="00573974" w:rsidRDefault="00D138FF" w:rsidP="007B10C8">
      <w:pPr>
        <w:jc w:val="both"/>
        <w:rPr>
          <w:rFonts w:ascii="Bookman Old Style" w:hAnsi="Bookman Old Style"/>
        </w:rPr>
      </w:pPr>
      <w:r w:rsidRPr="00D138FF">
        <w:rPr>
          <w:rFonts w:ascii="Bookman Old Style" w:hAnsi="Bookman Old Style"/>
        </w:rPr>
        <w:t>(4) Eine Streichung der Mitgliedschaft ist zulässig, wenn</w:t>
      </w:r>
      <w:r w:rsidR="002E5B37">
        <w:rPr>
          <w:rFonts w:ascii="Bookman Old Style" w:hAnsi="Bookman Old Style"/>
        </w:rPr>
        <w:t xml:space="preserve"> das Mitglied trotz zweimaliger </w:t>
      </w:r>
      <w:r w:rsidRPr="00D138FF">
        <w:rPr>
          <w:rFonts w:ascii="Bookman Old Style" w:hAnsi="Bookman Old Style"/>
        </w:rPr>
        <w:t xml:space="preserve">schriftlicher Mahnung durch den Vorstand mit der Zahlung der Beiträge im Rückstand ist. </w:t>
      </w:r>
      <w:r w:rsidR="002E5B37">
        <w:rPr>
          <w:rFonts w:ascii="Bookman Old Style" w:hAnsi="Bookman Old Style"/>
        </w:rPr>
        <w:t xml:space="preserve"> </w:t>
      </w:r>
      <w:r w:rsidR="00573974">
        <w:rPr>
          <w:rFonts w:ascii="Bookman Old Style" w:hAnsi="Bookman Old Style"/>
        </w:rPr>
        <w:t xml:space="preserve">Die </w:t>
      </w:r>
      <w:r w:rsidRPr="00D138FF">
        <w:rPr>
          <w:rFonts w:ascii="Bookman Old Style" w:hAnsi="Bookman Old Style"/>
        </w:rPr>
        <w:t xml:space="preserve">Streichung kann durch den Vorstand erst beschlossen </w:t>
      </w:r>
      <w:r w:rsidR="002E5B37">
        <w:rPr>
          <w:rFonts w:ascii="Bookman Old Style" w:hAnsi="Bookman Old Style"/>
        </w:rPr>
        <w:t xml:space="preserve">werden, wenn seit Absendung des </w:t>
      </w:r>
      <w:r w:rsidRPr="00D138FF">
        <w:rPr>
          <w:rFonts w:ascii="Bookman Old Style" w:hAnsi="Bookman Old Style"/>
        </w:rPr>
        <w:t>zweiten Mahnschreibens, das den Hinweis auf die Streichung zu enthalten hat, drei Mona</w:t>
      </w:r>
      <w:r w:rsidR="002E5B37">
        <w:rPr>
          <w:rFonts w:ascii="Bookman Old Style" w:hAnsi="Bookman Old Style"/>
        </w:rPr>
        <w:t xml:space="preserve">te </w:t>
      </w:r>
      <w:r w:rsidRPr="00D138FF">
        <w:rPr>
          <w:rFonts w:ascii="Bookman Old Style" w:hAnsi="Bookman Old Style"/>
        </w:rPr>
        <w:t>vergangen sind. Die erforderlichen Schreiben gelten zwei Ta</w:t>
      </w:r>
      <w:r w:rsidR="002E5B37">
        <w:rPr>
          <w:rFonts w:ascii="Bookman Old Style" w:hAnsi="Bookman Old Style"/>
        </w:rPr>
        <w:t xml:space="preserve">ge nach Absendung an die letzte </w:t>
      </w:r>
      <w:r w:rsidRPr="00D138FF">
        <w:rPr>
          <w:rFonts w:ascii="Bookman Old Style" w:hAnsi="Bookman Old Style"/>
        </w:rPr>
        <w:t>b</w:t>
      </w:r>
      <w:r w:rsidR="002E5B37">
        <w:rPr>
          <w:rFonts w:ascii="Bookman Old Style" w:hAnsi="Bookman Old Style"/>
        </w:rPr>
        <w:t>ekannte Adresse als zugegangen.</w:t>
      </w:r>
    </w:p>
    <w:p w:rsidR="00D138FF" w:rsidRPr="00573974" w:rsidRDefault="00573974" w:rsidP="007B10C8">
      <w:pPr>
        <w:jc w:val="both"/>
        <w:rPr>
          <w:rFonts w:ascii="Bookman Old Style" w:hAnsi="Bookman Old Style"/>
          <w:b/>
        </w:rPr>
      </w:pPr>
      <w:r>
        <w:rPr>
          <w:rFonts w:ascii="Bookman Old Style" w:hAnsi="Bookman Old Style"/>
          <w:b/>
        </w:rPr>
        <w:t>§ 7</w:t>
      </w:r>
      <w:r w:rsidR="00D138FF" w:rsidRPr="00573974">
        <w:rPr>
          <w:rFonts w:ascii="Bookman Old Style" w:hAnsi="Bookman Old Style"/>
          <w:b/>
        </w:rPr>
        <w:t xml:space="preserve"> Beiträge und Spenden</w:t>
      </w:r>
    </w:p>
    <w:p w:rsidR="00D138FF" w:rsidRPr="00D138FF" w:rsidRDefault="00D138FF" w:rsidP="007B10C8">
      <w:pPr>
        <w:jc w:val="both"/>
        <w:rPr>
          <w:rFonts w:ascii="Bookman Old Style" w:hAnsi="Bookman Old Style"/>
        </w:rPr>
      </w:pPr>
      <w:r w:rsidRPr="00D138FF">
        <w:rPr>
          <w:rFonts w:ascii="Bookman Old Style" w:hAnsi="Bookman Old Style"/>
        </w:rPr>
        <w:t>Von den Mitgliedern werden jährliche Beiträge erhoben. Die Höhe des Beitrags sowie</w:t>
      </w:r>
    </w:p>
    <w:p w:rsidR="00573974" w:rsidRDefault="00D138FF" w:rsidP="007B10C8">
      <w:pPr>
        <w:jc w:val="both"/>
        <w:rPr>
          <w:rFonts w:ascii="Bookman Old Style" w:hAnsi="Bookman Old Style"/>
        </w:rPr>
      </w:pPr>
      <w:r w:rsidRPr="00D138FF">
        <w:rPr>
          <w:rFonts w:ascii="Bookman Old Style" w:hAnsi="Bookman Old Style"/>
        </w:rPr>
        <w:t xml:space="preserve">dessen Fälligkeit </w:t>
      </w:r>
      <w:proofErr w:type="gramStart"/>
      <w:r w:rsidRPr="00D138FF">
        <w:rPr>
          <w:rFonts w:ascii="Bookman Old Style" w:hAnsi="Bookman Old Style"/>
        </w:rPr>
        <w:t>werden</w:t>
      </w:r>
      <w:proofErr w:type="gramEnd"/>
      <w:r w:rsidRPr="00D138FF">
        <w:rPr>
          <w:rFonts w:ascii="Bookman Old Style" w:hAnsi="Bookman Old Style"/>
        </w:rPr>
        <w:t xml:space="preserve"> von der </w:t>
      </w:r>
      <w:r w:rsidR="002E5B37">
        <w:rPr>
          <w:rFonts w:ascii="Bookman Old Style" w:hAnsi="Bookman Old Style"/>
        </w:rPr>
        <w:t>Mitgliederversammlung bestimmt.</w:t>
      </w:r>
    </w:p>
    <w:p w:rsidR="00D138FF" w:rsidRPr="00573974" w:rsidRDefault="00573974" w:rsidP="007B10C8">
      <w:pPr>
        <w:jc w:val="both"/>
        <w:rPr>
          <w:rFonts w:ascii="Bookman Old Style" w:hAnsi="Bookman Old Style"/>
          <w:b/>
        </w:rPr>
      </w:pPr>
      <w:r w:rsidRPr="00573974">
        <w:rPr>
          <w:rFonts w:ascii="Bookman Old Style" w:hAnsi="Bookman Old Style"/>
          <w:b/>
        </w:rPr>
        <w:t>§ 8</w:t>
      </w:r>
      <w:r w:rsidR="00D138FF" w:rsidRPr="00573974">
        <w:rPr>
          <w:rFonts w:ascii="Bookman Old Style" w:hAnsi="Bookman Old Style"/>
          <w:b/>
        </w:rPr>
        <w:t xml:space="preserve"> Organe des Vereins</w:t>
      </w:r>
    </w:p>
    <w:p w:rsidR="00573974" w:rsidRDefault="00D138FF" w:rsidP="007B10C8">
      <w:pPr>
        <w:jc w:val="both"/>
        <w:rPr>
          <w:rFonts w:ascii="Bookman Old Style" w:hAnsi="Bookman Old Style"/>
        </w:rPr>
      </w:pPr>
      <w:r w:rsidRPr="00D138FF">
        <w:rPr>
          <w:rFonts w:ascii="Bookman Old Style" w:hAnsi="Bookman Old Style"/>
        </w:rPr>
        <w:t xml:space="preserve">Organe des Vereins sind der Vorstand </w:t>
      </w:r>
      <w:r w:rsidR="002E5B37">
        <w:rPr>
          <w:rFonts w:ascii="Bookman Old Style" w:hAnsi="Bookman Old Style"/>
        </w:rPr>
        <w:t xml:space="preserve">und die Mitgliederversammlung. </w:t>
      </w:r>
    </w:p>
    <w:p w:rsidR="00D138FF" w:rsidRPr="00573974" w:rsidRDefault="00573974" w:rsidP="007B10C8">
      <w:pPr>
        <w:jc w:val="both"/>
        <w:rPr>
          <w:rFonts w:ascii="Bookman Old Style" w:hAnsi="Bookman Old Style"/>
          <w:b/>
        </w:rPr>
      </w:pPr>
      <w:r w:rsidRPr="00573974">
        <w:rPr>
          <w:rFonts w:ascii="Bookman Old Style" w:hAnsi="Bookman Old Style"/>
          <w:b/>
        </w:rPr>
        <w:t>§ 9</w:t>
      </w:r>
      <w:r w:rsidR="00D138FF" w:rsidRPr="00573974">
        <w:rPr>
          <w:rFonts w:ascii="Bookman Old Style" w:hAnsi="Bookman Old Style"/>
          <w:b/>
        </w:rPr>
        <w:t xml:space="preserve"> Vorstand</w:t>
      </w:r>
    </w:p>
    <w:p w:rsidR="00D138FF" w:rsidRPr="00D138FF" w:rsidRDefault="00D138FF" w:rsidP="007B10C8">
      <w:pPr>
        <w:jc w:val="both"/>
        <w:rPr>
          <w:rFonts w:ascii="Bookman Old Style" w:hAnsi="Bookman Old Style"/>
        </w:rPr>
      </w:pPr>
      <w:r w:rsidRPr="00D138FF">
        <w:rPr>
          <w:rFonts w:ascii="Bookman Old Style" w:hAnsi="Bookman Old Style"/>
        </w:rPr>
        <w:t>(1) Der Vorstand besteht aus dem Vorsitzenden, dem Kassierer sowie dem Schriftf</w:t>
      </w:r>
      <w:r w:rsidR="002E5B37">
        <w:rPr>
          <w:rFonts w:ascii="Bookman Old Style" w:hAnsi="Bookman Old Style"/>
        </w:rPr>
        <w:t xml:space="preserve">ührer </w:t>
      </w:r>
      <w:r w:rsidRPr="00D138FF">
        <w:rPr>
          <w:rFonts w:ascii="Bookman Old Style" w:hAnsi="Bookman Old Style"/>
        </w:rPr>
        <w:t>(Vo</w:t>
      </w:r>
      <w:r w:rsidRPr="00D138FF">
        <w:rPr>
          <w:rFonts w:ascii="Bookman Old Style" w:hAnsi="Bookman Old Style"/>
        </w:rPr>
        <w:t>r</w:t>
      </w:r>
      <w:r w:rsidRPr="00D138FF">
        <w:rPr>
          <w:rFonts w:ascii="Bookman Old Style" w:hAnsi="Bookman Old Style"/>
        </w:rPr>
        <w:t>stand im Sinne des § 26 BGB).</w:t>
      </w:r>
    </w:p>
    <w:p w:rsidR="00D138FF" w:rsidRPr="00D138FF" w:rsidRDefault="00D138FF" w:rsidP="007B10C8">
      <w:pPr>
        <w:jc w:val="both"/>
        <w:rPr>
          <w:rFonts w:ascii="Bookman Old Style" w:hAnsi="Bookman Old Style"/>
        </w:rPr>
      </w:pPr>
      <w:r w:rsidRPr="00D138FF">
        <w:rPr>
          <w:rFonts w:ascii="Bookman Old Style" w:hAnsi="Bookman Old Style"/>
        </w:rPr>
        <w:t xml:space="preserve">(2) Der Verein wird gerichtlich und außergerichtlich durch je </w:t>
      </w:r>
      <w:r w:rsidR="00363EB4">
        <w:rPr>
          <w:rFonts w:ascii="Bookman Old Style" w:hAnsi="Bookman Old Style"/>
        </w:rPr>
        <w:t>ein Vorstandsmitglied</w:t>
      </w:r>
      <w:r w:rsidR="00573974">
        <w:rPr>
          <w:rFonts w:ascii="Bookman Old Style" w:hAnsi="Bookman Old Style"/>
        </w:rPr>
        <w:t xml:space="preserve"> vertr</w:t>
      </w:r>
      <w:r w:rsidR="00573974">
        <w:rPr>
          <w:rFonts w:ascii="Bookman Old Style" w:hAnsi="Bookman Old Style"/>
        </w:rPr>
        <w:t>e</w:t>
      </w:r>
      <w:r w:rsidR="00573974">
        <w:rPr>
          <w:rFonts w:ascii="Bookman Old Style" w:hAnsi="Bookman Old Style"/>
        </w:rPr>
        <w:t>ten.</w:t>
      </w:r>
    </w:p>
    <w:p w:rsidR="00D138FF" w:rsidRPr="00D138FF" w:rsidRDefault="00D138FF" w:rsidP="007B10C8">
      <w:pPr>
        <w:jc w:val="both"/>
        <w:rPr>
          <w:rFonts w:ascii="Bookman Old Style" w:hAnsi="Bookman Old Style"/>
        </w:rPr>
      </w:pPr>
      <w:r w:rsidRPr="00D138FF">
        <w:rPr>
          <w:rFonts w:ascii="Bookman Old Style" w:hAnsi="Bookman Old Style"/>
        </w:rPr>
        <w:t xml:space="preserve">(3) Der Vorstand wird von der Mitgliederversammlung auf die Dauer von </w:t>
      </w:r>
      <w:r w:rsidR="00573974">
        <w:rPr>
          <w:rFonts w:ascii="Bookman Old Style" w:hAnsi="Bookman Old Style"/>
        </w:rPr>
        <w:t>3</w:t>
      </w:r>
      <w:r w:rsidR="002E5B37">
        <w:rPr>
          <w:rFonts w:ascii="Bookman Old Style" w:hAnsi="Bookman Old Style"/>
        </w:rPr>
        <w:t xml:space="preserve"> Jahren gewählt. </w:t>
      </w:r>
      <w:r w:rsidRPr="00D138FF">
        <w:rPr>
          <w:rFonts w:ascii="Bookman Old Style" w:hAnsi="Bookman Old Style"/>
        </w:rPr>
        <w:t>Er bleibt jedoch bis zur satzungsgemäßen</w:t>
      </w:r>
      <w:r w:rsidR="002E5B37">
        <w:rPr>
          <w:rFonts w:ascii="Bookman Old Style" w:hAnsi="Bookman Old Style"/>
        </w:rPr>
        <w:t xml:space="preserve"> Neuwahl des Vorstandes im Amt. </w:t>
      </w:r>
      <w:r w:rsidRPr="00D138FF">
        <w:rPr>
          <w:rFonts w:ascii="Bookman Old Style" w:hAnsi="Bookman Old Style"/>
        </w:rPr>
        <w:t>Scheidet ein Mitglied des Vorstandes vor Ablauf seiner Amtspe</w:t>
      </w:r>
      <w:r w:rsidR="002E5B37">
        <w:rPr>
          <w:rFonts w:ascii="Bookman Old Style" w:hAnsi="Bookman Old Style"/>
        </w:rPr>
        <w:t xml:space="preserve">riode aus, ist der verbleibende </w:t>
      </w:r>
      <w:r w:rsidRPr="00D138FF">
        <w:rPr>
          <w:rFonts w:ascii="Bookman Old Style" w:hAnsi="Bookman Old Style"/>
        </w:rPr>
        <w:t>Vorstand berechtigt, für den Rest der Amtszeit ein neues Vor</w:t>
      </w:r>
      <w:r w:rsidR="002E5B37">
        <w:rPr>
          <w:rFonts w:ascii="Bookman Old Style" w:hAnsi="Bookman Old Style"/>
        </w:rPr>
        <w:t xml:space="preserve">standsmitglied hinzu zu wählen, </w:t>
      </w:r>
      <w:r w:rsidRPr="00D138FF">
        <w:rPr>
          <w:rFonts w:ascii="Bookman Old Style" w:hAnsi="Bookman Old Style"/>
        </w:rPr>
        <w:t>welches das Amt kommissarisch weiterführt (Recht auf</w:t>
      </w:r>
      <w:r w:rsidR="007B10C8">
        <w:rPr>
          <w:rFonts w:ascii="Bookman Old Style" w:hAnsi="Bookman Old Style"/>
        </w:rPr>
        <w:t xml:space="preserve"> Selbstergänzung). Wählbar sind </w:t>
      </w:r>
      <w:r w:rsidRPr="00D138FF">
        <w:rPr>
          <w:rFonts w:ascii="Bookman Old Style" w:hAnsi="Bookman Old Style"/>
        </w:rPr>
        <w:t>nur Ve</w:t>
      </w:r>
      <w:r w:rsidRPr="00D138FF">
        <w:rPr>
          <w:rFonts w:ascii="Bookman Old Style" w:hAnsi="Bookman Old Style"/>
        </w:rPr>
        <w:t>r</w:t>
      </w:r>
      <w:r w:rsidRPr="00D138FF">
        <w:rPr>
          <w:rFonts w:ascii="Bookman Old Style" w:hAnsi="Bookman Old Style"/>
        </w:rPr>
        <w:t xml:space="preserve">einsmitglieder, die das </w:t>
      </w:r>
      <w:r w:rsidR="002E5B37">
        <w:rPr>
          <w:rFonts w:ascii="Bookman Old Style" w:hAnsi="Bookman Old Style"/>
        </w:rPr>
        <w:t xml:space="preserve">18. Lebensjahr vollendet haben. </w:t>
      </w:r>
      <w:r w:rsidRPr="00D138FF">
        <w:rPr>
          <w:rFonts w:ascii="Bookman Old Style" w:hAnsi="Bookman Old Style"/>
        </w:rPr>
        <w:t>Verschiedene Vorstandsämter kö</w:t>
      </w:r>
      <w:r w:rsidRPr="00D138FF">
        <w:rPr>
          <w:rFonts w:ascii="Bookman Old Style" w:hAnsi="Bookman Old Style"/>
        </w:rPr>
        <w:t>n</w:t>
      </w:r>
      <w:r w:rsidRPr="00D138FF">
        <w:rPr>
          <w:rFonts w:ascii="Bookman Old Style" w:hAnsi="Bookman Old Style"/>
        </w:rPr>
        <w:t>nen nicht in einer Person vereinigt werden.</w:t>
      </w:r>
    </w:p>
    <w:p w:rsidR="00573974" w:rsidRDefault="00D138FF" w:rsidP="007B10C8">
      <w:pPr>
        <w:jc w:val="both"/>
        <w:rPr>
          <w:rFonts w:ascii="Bookman Old Style" w:hAnsi="Bookman Old Style"/>
        </w:rPr>
      </w:pPr>
      <w:r w:rsidRPr="00D138FF">
        <w:rPr>
          <w:rFonts w:ascii="Bookman Old Style" w:hAnsi="Bookman Old Style"/>
        </w:rPr>
        <w:t xml:space="preserve">(4) Dem Vorstand obliegt neben der Vertretung des Vereins die Wahrnehmung der </w:t>
      </w:r>
      <w:r w:rsidR="002E5B37">
        <w:rPr>
          <w:rFonts w:ascii="Bookman Old Style" w:hAnsi="Bookman Old Style"/>
        </w:rPr>
        <w:t xml:space="preserve"> </w:t>
      </w:r>
      <w:r w:rsidR="00573974">
        <w:rPr>
          <w:rFonts w:ascii="Bookman Old Style" w:hAnsi="Bookman Old Style"/>
        </w:rPr>
        <w:t>Verein</w:t>
      </w:r>
      <w:r w:rsidR="00573974">
        <w:rPr>
          <w:rFonts w:ascii="Bookman Old Style" w:hAnsi="Bookman Old Style"/>
        </w:rPr>
        <w:t>s</w:t>
      </w:r>
      <w:r w:rsidR="00573974">
        <w:rPr>
          <w:rFonts w:ascii="Bookman Old Style" w:hAnsi="Bookman Old Style"/>
        </w:rPr>
        <w:t xml:space="preserve">gemeinschaft </w:t>
      </w:r>
      <w:r w:rsidRPr="00D138FF">
        <w:rPr>
          <w:rFonts w:ascii="Bookman Old Style" w:hAnsi="Bookman Old Style"/>
        </w:rPr>
        <w:t>nach Maßgabe der</w:t>
      </w:r>
      <w:r w:rsidR="00573974">
        <w:rPr>
          <w:rFonts w:ascii="Bookman Old Style" w:hAnsi="Bookman Old Style"/>
        </w:rPr>
        <w:t xml:space="preserve"> </w:t>
      </w:r>
      <w:r w:rsidR="002E5B37">
        <w:rPr>
          <w:rFonts w:ascii="Bookman Old Style" w:hAnsi="Bookman Old Style"/>
        </w:rPr>
        <w:t>Satzung und der Beschlüsse der Mitgliederversammlung.</w:t>
      </w:r>
    </w:p>
    <w:p w:rsidR="00D138FF" w:rsidRPr="00573974" w:rsidRDefault="00D138FF" w:rsidP="007B10C8">
      <w:pPr>
        <w:jc w:val="both"/>
        <w:rPr>
          <w:rFonts w:ascii="Bookman Old Style" w:hAnsi="Bookman Old Style"/>
          <w:b/>
        </w:rPr>
      </w:pPr>
      <w:r w:rsidRPr="00573974">
        <w:rPr>
          <w:rFonts w:ascii="Bookman Old Style" w:hAnsi="Bookman Old Style"/>
          <w:b/>
        </w:rPr>
        <w:t xml:space="preserve">§ </w:t>
      </w:r>
      <w:r w:rsidR="00573974" w:rsidRPr="00573974">
        <w:rPr>
          <w:rFonts w:ascii="Bookman Old Style" w:hAnsi="Bookman Old Style"/>
          <w:b/>
        </w:rPr>
        <w:t>10</w:t>
      </w:r>
      <w:r w:rsidRPr="00573974">
        <w:rPr>
          <w:rFonts w:ascii="Bookman Old Style" w:hAnsi="Bookman Old Style"/>
          <w:b/>
        </w:rPr>
        <w:t xml:space="preserve"> Mitgliederversammlung</w:t>
      </w:r>
    </w:p>
    <w:p w:rsidR="00D138FF" w:rsidRPr="00D138FF" w:rsidRDefault="00D138FF" w:rsidP="007B10C8">
      <w:pPr>
        <w:jc w:val="both"/>
        <w:rPr>
          <w:rFonts w:ascii="Bookman Old Style" w:hAnsi="Bookman Old Style"/>
        </w:rPr>
      </w:pPr>
      <w:r w:rsidRPr="00D138FF">
        <w:rPr>
          <w:rFonts w:ascii="Bookman Old Style" w:hAnsi="Bookman Old Style"/>
        </w:rPr>
        <w:t>(1) Die Mitgliederversammlung findet jährlich statt. Sie ist f</w:t>
      </w:r>
      <w:r w:rsidR="002E5B37">
        <w:rPr>
          <w:rFonts w:ascii="Bookman Old Style" w:hAnsi="Bookman Old Style"/>
        </w:rPr>
        <w:t xml:space="preserve">erner einzuberufen, wenn es das </w:t>
      </w:r>
      <w:r w:rsidRPr="00D138FF">
        <w:rPr>
          <w:rFonts w:ascii="Bookman Old Style" w:hAnsi="Bookman Old Style"/>
        </w:rPr>
        <w:t>Vereinsinteresse gebietet oder ein Fünftel der Vereinsmitgli</w:t>
      </w:r>
      <w:r w:rsidR="002E5B37">
        <w:rPr>
          <w:rFonts w:ascii="Bookman Old Style" w:hAnsi="Bookman Old Style"/>
        </w:rPr>
        <w:t xml:space="preserve">eder dies schriftlich und unter </w:t>
      </w:r>
      <w:r w:rsidRPr="00D138FF">
        <w:rPr>
          <w:rFonts w:ascii="Bookman Old Style" w:hAnsi="Bookman Old Style"/>
        </w:rPr>
        <w:t>Angabe der Gründe und des Zwecks vom Vorstand verlangt.</w:t>
      </w:r>
    </w:p>
    <w:p w:rsidR="00363EB4" w:rsidRDefault="00363EB4" w:rsidP="007B10C8">
      <w:pPr>
        <w:jc w:val="both"/>
        <w:rPr>
          <w:rFonts w:ascii="Bookman Old Style" w:hAnsi="Bookman Old Style"/>
        </w:rPr>
      </w:pPr>
    </w:p>
    <w:p w:rsidR="00D138FF" w:rsidRPr="00D138FF" w:rsidRDefault="00D138FF" w:rsidP="007B10C8">
      <w:pPr>
        <w:jc w:val="both"/>
        <w:rPr>
          <w:rFonts w:ascii="Bookman Old Style" w:hAnsi="Bookman Old Style"/>
        </w:rPr>
      </w:pPr>
      <w:bookmarkStart w:id="0" w:name="_GoBack"/>
      <w:bookmarkEnd w:id="0"/>
      <w:r w:rsidRPr="00D138FF">
        <w:rPr>
          <w:rFonts w:ascii="Bookman Old Style" w:hAnsi="Bookman Old Style"/>
        </w:rPr>
        <w:lastRenderedPageBreak/>
        <w:t xml:space="preserve">(2) Mitgliederversammlungen sind vom Vorstand schriftlich unter Angabe von Ort und </w:t>
      </w:r>
      <w:r w:rsidR="002E5B37">
        <w:rPr>
          <w:rFonts w:ascii="Bookman Old Style" w:hAnsi="Bookman Old Style"/>
        </w:rPr>
        <w:t xml:space="preserve"> </w:t>
      </w:r>
      <w:r w:rsidR="00573974">
        <w:rPr>
          <w:rFonts w:ascii="Bookman Old Style" w:hAnsi="Bookman Old Style"/>
        </w:rPr>
        <w:t>Te</w:t>
      </w:r>
      <w:r w:rsidR="00573974">
        <w:rPr>
          <w:rFonts w:ascii="Bookman Old Style" w:hAnsi="Bookman Old Style"/>
        </w:rPr>
        <w:t>r</w:t>
      </w:r>
      <w:r w:rsidR="00573974">
        <w:rPr>
          <w:rFonts w:ascii="Bookman Old Style" w:hAnsi="Bookman Old Style"/>
        </w:rPr>
        <w:t xml:space="preserve">min </w:t>
      </w:r>
      <w:r w:rsidRPr="00D138FF">
        <w:rPr>
          <w:rFonts w:ascii="Bookman Old Style" w:hAnsi="Bookman Old Style"/>
        </w:rPr>
        <w:t>mindestens zwei Wochen vor der Versammlung einzuberufen. Mit der Einberufung</w:t>
      </w:r>
      <w:r w:rsidR="002E5B37">
        <w:rPr>
          <w:rFonts w:ascii="Bookman Old Style" w:hAnsi="Bookman Old Style"/>
        </w:rPr>
        <w:t xml:space="preserve"> </w:t>
      </w:r>
      <w:r w:rsidR="00573974">
        <w:rPr>
          <w:rFonts w:ascii="Bookman Old Style" w:hAnsi="Bookman Old Style"/>
        </w:rPr>
        <w:t xml:space="preserve">ist gleichzeitig </w:t>
      </w:r>
      <w:r w:rsidRPr="00D138FF">
        <w:rPr>
          <w:rFonts w:ascii="Bookman Old Style" w:hAnsi="Bookman Old Style"/>
        </w:rPr>
        <w:t xml:space="preserve">die Tagesordnung mitzuteilen. Die erforderlichen </w:t>
      </w:r>
      <w:r w:rsidR="00573974">
        <w:rPr>
          <w:rFonts w:ascii="Bookman Old Style" w:hAnsi="Bookman Old Style"/>
        </w:rPr>
        <w:t xml:space="preserve">Schreiben gelten zwei Tage nach </w:t>
      </w:r>
      <w:r w:rsidRPr="00D138FF">
        <w:rPr>
          <w:rFonts w:ascii="Bookman Old Style" w:hAnsi="Bookman Old Style"/>
        </w:rPr>
        <w:t>Absendung an die letzte bekannte Adresse als zugegangen.</w:t>
      </w:r>
    </w:p>
    <w:p w:rsidR="00D138FF" w:rsidRPr="00D138FF" w:rsidRDefault="00D138FF" w:rsidP="007B10C8">
      <w:pPr>
        <w:jc w:val="both"/>
        <w:rPr>
          <w:rFonts w:ascii="Bookman Old Style" w:hAnsi="Bookman Old Style"/>
        </w:rPr>
      </w:pPr>
      <w:r w:rsidRPr="00D138FF">
        <w:rPr>
          <w:rFonts w:ascii="Bookman Old Style" w:hAnsi="Bookman Old Style"/>
        </w:rPr>
        <w:t xml:space="preserve">(3) Soweit die Satzung nichts anderes bestimmt, ist jede ordnungsgemäß einberufene </w:t>
      </w:r>
      <w:r w:rsidR="002E5B37">
        <w:rPr>
          <w:rFonts w:ascii="Bookman Old Style" w:hAnsi="Bookman Old Style"/>
        </w:rPr>
        <w:t xml:space="preserve"> </w:t>
      </w:r>
      <w:r w:rsidRPr="00D138FF">
        <w:rPr>
          <w:rFonts w:ascii="Bookman Old Style" w:hAnsi="Bookman Old Style"/>
        </w:rPr>
        <w:t>Mi</w:t>
      </w:r>
      <w:r w:rsidRPr="00D138FF">
        <w:rPr>
          <w:rFonts w:ascii="Bookman Old Style" w:hAnsi="Bookman Old Style"/>
        </w:rPr>
        <w:t>t</w:t>
      </w:r>
      <w:r w:rsidRPr="00D138FF">
        <w:rPr>
          <w:rFonts w:ascii="Bookman Old Style" w:hAnsi="Bookman Old Style"/>
        </w:rPr>
        <w:t>gliederversammlung</w:t>
      </w:r>
      <w:r w:rsidR="00573974">
        <w:rPr>
          <w:rFonts w:ascii="Bookman Old Style" w:hAnsi="Bookman Old Style"/>
        </w:rPr>
        <w:t xml:space="preserve"> </w:t>
      </w:r>
      <w:r w:rsidRPr="00D138FF">
        <w:rPr>
          <w:rFonts w:ascii="Bookman Old Style" w:hAnsi="Bookman Old Style"/>
        </w:rPr>
        <w:t>beschlussfähig.</w:t>
      </w:r>
    </w:p>
    <w:p w:rsidR="00D138FF" w:rsidRPr="00D138FF" w:rsidRDefault="00D138FF" w:rsidP="007B10C8">
      <w:pPr>
        <w:jc w:val="both"/>
        <w:rPr>
          <w:rFonts w:ascii="Bookman Old Style" w:hAnsi="Bookman Old Style"/>
        </w:rPr>
      </w:pPr>
      <w:r w:rsidRPr="00D138FF">
        <w:rPr>
          <w:rFonts w:ascii="Bookman Old Style" w:hAnsi="Bookman Old Style"/>
        </w:rPr>
        <w:t>(4) Bei Beschlüssen und Wahlen entscheidet, soweit die Satz</w:t>
      </w:r>
      <w:r w:rsidR="002E5B37">
        <w:rPr>
          <w:rFonts w:ascii="Bookman Old Style" w:hAnsi="Bookman Old Style"/>
        </w:rPr>
        <w:t xml:space="preserve">ung nichts anderes vorschreibt, </w:t>
      </w:r>
      <w:r w:rsidRPr="00D138FF">
        <w:rPr>
          <w:rFonts w:ascii="Bookman Old Style" w:hAnsi="Bookman Old Style"/>
        </w:rPr>
        <w:t>die einfache Mehrheit der abgegebenen gültigen Stimme</w:t>
      </w:r>
      <w:r w:rsidR="002E5B37">
        <w:rPr>
          <w:rFonts w:ascii="Bookman Old Style" w:hAnsi="Bookman Old Style"/>
        </w:rPr>
        <w:t xml:space="preserve">n. Zu einem Beschluss, der eine </w:t>
      </w:r>
      <w:r w:rsidRPr="00D138FF">
        <w:rPr>
          <w:rFonts w:ascii="Bookman Old Style" w:hAnsi="Bookman Old Style"/>
        </w:rPr>
        <w:t>Ä</w:t>
      </w:r>
      <w:r w:rsidRPr="00D138FF">
        <w:rPr>
          <w:rFonts w:ascii="Bookman Old Style" w:hAnsi="Bookman Old Style"/>
        </w:rPr>
        <w:t>n</w:t>
      </w:r>
      <w:r w:rsidRPr="00D138FF">
        <w:rPr>
          <w:rFonts w:ascii="Bookman Old Style" w:hAnsi="Bookman Old Style"/>
        </w:rPr>
        <w:t>derung der Satzung enthält, ist eine Mehrheit von drei V</w:t>
      </w:r>
      <w:r w:rsidR="002E5B37">
        <w:rPr>
          <w:rFonts w:ascii="Bookman Old Style" w:hAnsi="Bookman Old Style"/>
        </w:rPr>
        <w:t xml:space="preserve">iertel der abgegebenen gültigen </w:t>
      </w:r>
      <w:r w:rsidRPr="00D138FF">
        <w:rPr>
          <w:rFonts w:ascii="Bookman Old Style" w:hAnsi="Bookman Old Style"/>
        </w:rPr>
        <w:t>Stimmen erforderlich. Die Änderung des Vereinszwecks</w:t>
      </w:r>
      <w:r w:rsidR="002E5B37">
        <w:rPr>
          <w:rFonts w:ascii="Bookman Old Style" w:hAnsi="Bookman Old Style"/>
        </w:rPr>
        <w:t xml:space="preserve"> bedarf der Zustimmung von neun </w:t>
      </w:r>
      <w:r w:rsidRPr="00D138FF">
        <w:rPr>
          <w:rFonts w:ascii="Bookman Old Style" w:hAnsi="Bookman Old Style"/>
        </w:rPr>
        <w:t>Zehntel der stimmberechtigten Vereinsmitglieder.</w:t>
      </w:r>
    </w:p>
    <w:p w:rsidR="00D138FF" w:rsidRPr="00D138FF" w:rsidRDefault="00D138FF" w:rsidP="007B10C8">
      <w:pPr>
        <w:jc w:val="both"/>
        <w:rPr>
          <w:rFonts w:ascii="Bookman Old Style" w:hAnsi="Bookman Old Style"/>
        </w:rPr>
      </w:pPr>
      <w:r w:rsidRPr="00D138FF">
        <w:rPr>
          <w:rFonts w:ascii="Bookman Old Style" w:hAnsi="Bookman Old Style"/>
        </w:rPr>
        <w:t>(5) Die Art der Abstimmung wird durch den Versammlungsleite</w:t>
      </w:r>
      <w:r w:rsidR="002E5B37">
        <w:rPr>
          <w:rFonts w:ascii="Bookman Old Style" w:hAnsi="Bookman Old Style"/>
        </w:rPr>
        <w:t xml:space="preserve">r festgelegt. Eine schriftliche </w:t>
      </w:r>
      <w:r w:rsidRPr="00D138FF">
        <w:rPr>
          <w:rFonts w:ascii="Bookman Old Style" w:hAnsi="Bookman Old Style"/>
        </w:rPr>
        <w:t xml:space="preserve">Abstimmung hat jedoch zu erfolgen, wenn ein Drittel der erschienenen Mitglieder dies </w:t>
      </w:r>
      <w:r w:rsidR="00573974">
        <w:rPr>
          <w:rFonts w:ascii="Bookman Old Style" w:hAnsi="Bookman Old Style"/>
        </w:rPr>
        <w:t>bea</w:t>
      </w:r>
      <w:r w:rsidR="00573974">
        <w:rPr>
          <w:rFonts w:ascii="Bookman Old Style" w:hAnsi="Bookman Old Style"/>
        </w:rPr>
        <w:t>n</w:t>
      </w:r>
      <w:r w:rsidR="00573974">
        <w:rPr>
          <w:rFonts w:ascii="Bookman Old Style" w:hAnsi="Bookman Old Style"/>
        </w:rPr>
        <w:t>tragt.</w:t>
      </w:r>
    </w:p>
    <w:p w:rsidR="00D138FF" w:rsidRPr="00D138FF" w:rsidRDefault="00D138FF" w:rsidP="007B10C8">
      <w:pPr>
        <w:jc w:val="both"/>
        <w:rPr>
          <w:rFonts w:ascii="Bookman Old Style" w:hAnsi="Bookman Old Style"/>
        </w:rPr>
      </w:pPr>
      <w:r w:rsidRPr="00D138FF">
        <w:rPr>
          <w:rFonts w:ascii="Bookman Old Style" w:hAnsi="Bookman Old Style"/>
        </w:rPr>
        <w:t>(6) Über die Beschlüsse der Mitgliederversammlung ist eine Niederschr</w:t>
      </w:r>
      <w:r w:rsidR="002E5B37">
        <w:rPr>
          <w:rFonts w:ascii="Bookman Old Style" w:hAnsi="Bookman Old Style"/>
        </w:rPr>
        <w:t xml:space="preserve">ift, die vom </w:t>
      </w:r>
      <w:r w:rsidR="00573974">
        <w:rPr>
          <w:rFonts w:ascii="Bookman Old Style" w:hAnsi="Bookman Old Style"/>
        </w:rPr>
        <w:t>Versam</w:t>
      </w:r>
      <w:r w:rsidR="00573974">
        <w:rPr>
          <w:rFonts w:ascii="Bookman Old Style" w:hAnsi="Bookman Old Style"/>
        </w:rPr>
        <w:t>m</w:t>
      </w:r>
      <w:r w:rsidR="00573974">
        <w:rPr>
          <w:rFonts w:ascii="Bookman Old Style" w:hAnsi="Bookman Old Style"/>
        </w:rPr>
        <w:t xml:space="preserve">lungsleiter </w:t>
      </w:r>
      <w:r w:rsidRPr="00D138FF">
        <w:rPr>
          <w:rFonts w:ascii="Bookman Old Style" w:hAnsi="Bookman Old Style"/>
        </w:rPr>
        <w:t>zu unterschreiben ist, aufzunehmen.</w:t>
      </w:r>
    </w:p>
    <w:p w:rsidR="00573974" w:rsidRDefault="00573974" w:rsidP="007B10C8">
      <w:pPr>
        <w:jc w:val="both"/>
        <w:rPr>
          <w:rFonts w:ascii="Bookman Old Style" w:hAnsi="Bookman Old Style"/>
        </w:rPr>
      </w:pPr>
    </w:p>
    <w:p w:rsidR="00D138FF" w:rsidRPr="00573974" w:rsidRDefault="00573974" w:rsidP="007B10C8">
      <w:pPr>
        <w:jc w:val="both"/>
        <w:rPr>
          <w:rFonts w:ascii="Bookman Old Style" w:hAnsi="Bookman Old Style"/>
          <w:b/>
        </w:rPr>
      </w:pPr>
      <w:r w:rsidRPr="00573974">
        <w:rPr>
          <w:rFonts w:ascii="Bookman Old Style" w:hAnsi="Bookman Old Style"/>
          <w:b/>
        </w:rPr>
        <w:t>§ 11</w:t>
      </w:r>
      <w:r w:rsidR="00D138FF" w:rsidRPr="00573974">
        <w:rPr>
          <w:rFonts w:ascii="Bookman Old Style" w:hAnsi="Bookman Old Style"/>
          <w:b/>
        </w:rPr>
        <w:t xml:space="preserve"> Auflösung des Vereins</w:t>
      </w:r>
    </w:p>
    <w:p w:rsidR="00D138FF" w:rsidRPr="00D138FF" w:rsidRDefault="00D138FF" w:rsidP="007B10C8">
      <w:pPr>
        <w:jc w:val="both"/>
        <w:rPr>
          <w:rFonts w:ascii="Bookman Old Style" w:hAnsi="Bookman Old Style"/>
        </w:rPr>
      </w:pPr>
      <w:r w:rsidRPr="00D138FF">
        <w:rPr>
          <w:rFonts w:ascii="Bookman Old Style" w:hAnsi="Bookman Old Style"/>
        </w:rPr>
        <w:t>(1) Der Verein kann durch Beschluss der Mitgliederversa</w:t>
      </w:r>
      <w:r w:rsidR="002E5B37">
        <w:rPr>
          <w:rFonts w:ascii="Bookman Old Style" w:hAnsi="Bookman Old Style"/>
        </w:rPr>
        <w:t xml:space="preserve">mmlung aufgelöst werden, soweit </w:t>
      </w:r>
      <w:r w:rsidRPr="00D138FF">
        <w:rPr>
          <w:rFonts w:ascii="Bookman Old Style" w:hAnsi="Bookman Old Style"/>
        </w:rPr>
        <w:t>diese Mitgliederversammlung eigens zu diesem Zweck einberufen worden ist.</w:t>
      </w:r>
    </w:p>
    <w:p w:rsidR="00D138FF" w:rsidRPr="00D138FF" w:rsidRDefault="00D138FF" w:rsidP="007B10C8">
      <w:pPr>
        <w:jc w:val="both"/>
        <w:rPr>
          <w:rFonts w:ascii="Bookman Old Style" w:hAnsi="Bookman Old Style"/>
        </w:rPr>
      </w:pPr>
      <w:r w:rsidRPr="00D138FF">
        <w:rPr>
          <w:rFonts w:ascii="Bookman Old Style" w:hAnsi="Bookman Old Style"/>
        </w:rPr>
        <w:t>(2) Zur Auflösung des Vereins ist die Mehrheit von neun Ze</w:t>
      </w:r>
      <w:r w:rsidR="002E5B37">
        <w:rPr>
          <w:rFonts w:ascii="Bookman Old Style" w:hAnsi="Bookman Old Style"/>
        </w:rPr>
        <w:t xml:space="preserve">hnteln der abgegebenen gültigen </w:t>
      </w:r>
      <w:r w:rsidRPr="00D138FF">
        <w:rPr>
          <w:rFonts w:ascii="Bookman Old Style" w:hAnsi="Bookman Old Style"/>
        </w:rPr>
        <w:t>Stimmen erforderlich.</w:t>
      </w:r>
    </w:p>
    <w:p w:rsidR="00D138FF" w:rsidRPr="00D138FF" w:rsidRDefault="00D138FF" w:rsidP="007B10C8">
      <w:pPr>
        <w:jc w:val="both"/>
        <w:rPr>
          <w:rFonts w:ascii="Bookman Old Style" w:hAnsi="Bookman Old Style"/>
        </w:rPr>
      </w:pPr>
      <w:r w:rsidRPr="00D138FF">
        <w:rPr>
          <w:rFonts w:ascii="Bookman Old Style" w:hAnsi="Bookman Old Style"/>
        </w:rPr>
        <w:t xml:space="preserve">(3) Die Liquidation erfolgt durch die zum Zeitpunkt der Auflösung amtierenden </w:t>
      </w:r>
      <w:r w:rsidR="002E5B37">
        <w:rPr>
          <w:rFonts w:ascii="Bookman Old Style" w:hAnsi="Bookman Old Style"/>
        </w:rPr>
        <w:t xml:space="preserve"> </w:t>
      </w:r>
      <w:r w:rsidR="00573974">
        <w:rPr>
          <w:rFonts w:ascii="Bookman Old Style" w:hAnsi="Bookman Old Style"/>
        </w:rPr>
        <w:t>Vorstand</w:t>
      </w:r>
      <w:r w:rsidR="00573974">
        <w:rPr>
          <w:rFonts w:ascii="Bookman Old Style" w:hAnsi="Bookman Old Style"/>
        </w:rPr>
        <w:t>s</w:t>
      </w:r>
      <w:r w:rsidR="00573974">
        <w:rPr>
          <w:rFonts w:ascii="Bookman Old Style" w:hAnsi="Bookman Old Style"/>
        </w:rPr>
        <w:t>mitglieder.</w:t>
      </w:r>
    </w:p>
    <w:p w:rsidR="00D138FF" w:rsidRPr="00D138FF" w:rsidRDefault="00D138FF" w:rsidP="007B10C8">
      <w:pPr>
        <w:jc w:val="both"/>
        <w:rPr>
          <w:rFonts w:ascii="Bookman Old Style" w:hAnsi="Bookman Old Style"/>
        </w:rPr>
      </w:pPr>
      <w:r w:rsidRPr="00D138FF">
        <w:rPr>
          <w:rFonts w:ascii="Bookman Old Style" w:hAnsi="Bookman Old Style"/>
        </w:rPr>
        <w:t>(4) Bei Auflösung oder Aufhebung des Vereins oder bei Wegfall steuerbe</w:t>
      </w:r>
      <w:r w:rsidR="002E5B37">
        <w:rPr>
          <w:rFonts w:ascii="Bookman Old Style" w:hAnsi="Bookman Old Style"/>
        </w:rPr>
        <w:t xml:space="preserve">günstigter Zwecke </w:t>
      </w:r>
      <w:r w:rsidRPr="00D138FF">
        <w:rPr>
          <w:rFonts w:ascii="Bookman Old Style" w:hAnsi="Bookman Old Style"/>
        </w:rPr>
        <w:t>fällt das Vermögen des Vereins</w:t>
      </w:r>
      <w:r w:rsidR="007B10C8">
        <w:rPr>
          <w:rFonts w:ascii="Bookman Old Style" w:hAnsi="Bookman Old Style"/>
        </w:rPr>
        <w:t xml:space="preserve"> </w:t>
      </w:r>
      <w:r w:rsidRPr="00D138FF">
        <w:rPr>
          <w:rFonts w:ascii="Bookman Old Style" w:hAnsi="Bookman Old Style"/>
        </w:rPr>
        <w:t xml:space="preserve">an den Landessportverband </w:t>
      </w:r>
      <w:r w:rsidR="00573974">
        <w:rPr>
          <w:rFonts w:ascii="Bookman Old Style" w:hAnsi="Bookman Old Style"/>
        </w:rPr>
        <w:t>des Saarlandes</w:t>
      </w:r>
      <w:r w:rsidRPr="00D138FF">
        <w:rPr>
          <w:rFonts w:ascii="Bookman Old Style" w:hAnsi="Bookman Old Style"/>
        </w:rPr>
        <w:t xml:space="preserve"> e.V. oder für den </w:t>
      </w:r>
      <w:r w:rsidR="002E5B37">
        <w:rPr>
          <w:rFonts w:ascii="Bookman Old Style" w:hAnsi="Bookman Old Style"/>
        </w:rPr>
        <w:t xml:space="preserve"> </w:t>
      </w:r>
      <w:r w:rsidR="007B10C8">
        <w:rPr>
          <w:rFonts w:ascii="Bookman Old Style" w:hAnsi="Bookman Old Style"/>
        </w:rPr>
        <w:t>Fall dessen Ablehnung an die Stadt Saarbrücken</w:t>
      </w:r>
      <w:r w:rsidRPr="00D138FF">
        <w:rPr>
          <w:rFonts w:ascii="Bookman Old Style" w:hAnsi="Bookman Old Style"/>
        </w:rPr>
        <w:t xml:space="preserve"> die das Vermö</w:t>
      </w:r>
      <w:r w:rsidR="00573974">
        <w:rPr>
          <w:rFonts w:ascii="Bookman Old Style" w:hAnsi="Bookman Old Style"/>
        </w:rPr>
        <w:t>gen ebenfalls zur unmittelb</w:t>
      </w:r>
      <w:r w:rsidR="00573974">
        <w:rPr>
          <w:rFonts w:ascii="Bookman Old Style" w:hAnsi="Bookman Old Style"/>
        </w:rPr>
        <w:t>a</w:t>
      </w:r>
      <w:r w:rsidR="00573974">
        <w:rPr>
          <w:rFonts w:ascii="Bookman Old Style" w:hAnsi="Bookman Old Style"/>
        </w:rPr>
        <w:t>ren</w:t>
      </w:r>
      <w:r w:rsidR="007B10C8">
        <w:rPr>
          <w:rFonts w:ascii="Bookman Old Style" w:hAnsi="Bookman Old Style"/>
        </w:rPr>
        <w:t xml:space="preserve"> </w:t>
      </w:r>
      <w:r w:rsidRPr="00D138FF">
        <w:rPr>
          <w:rFonts w:ascii="Bookman Old Style" w:hAnsi="Bookman Old Style"/>
        </w:rPr>
        <w:t>und ausschließlichen Förderung des Sports zu verwenden hat.</w:t>
      </w:r>
    </w:p>
    <w:p w:rsidR="00D138FF" w:rsidRPr="00D138FF" w:rsidRDefault="00D138FF" w:rsidP="007B10C8">
      <w:pPr>
        <w:jc w:val="both"/>
        <w:rPr>
          <w:rFonts w:ascii="Bookman Old Style" w:hAnsi="Bookman Old Style"/>
        </w:rPr>
      </w:pPr>
      <w:r w:rsidRPr="00D138FF">
        <w:rPr>
          <w:rFonts w:ascii="Bookman Old Style" w:hAnsi="Bookman Old Style"/>
        </w:rPr>
        <w:t>............................................................................</w:t>
      </w:r>
    </w:p>
    <w:p w:rsidR="00D138FF" w:rsidRPr="00D138FF" w:rsidRDefault="002E5B37" w:rsidP="007B10C8">
      <w:pPr>
        <w:jc w:val="both"/>
        <w:rPr>
          <w:rFonts w:ascii="Bookman Old Style" w:hAnsi="Bookman Old Style"/>
        </w:rPr>
      </w:pPr>
      <w:proofErr w:type="spellStart"/>
      <w:r>
        <w:rPr>
          <w:rFonts w:ascii="Bookman Old Style" w:hAnsi="Bookman Old Style"/>
        </w:rPr>
        <w:t>Dudweiler</w:t>
      </w:r>
      <w:proofErr w:type="spellEnd"/>
      <w:r>
        <w:rPr>
          <w:rFonts w:ascii="Bookman Old Style" w:hAnsi="Bookman Old Style"/>
        </w:rPr>
        <w:t>, den 07.September 2015</w:t>
      </w:r>
    </w:p>
    <w:p w:rsidR="00B66AEB" w:rsidRPr="002E5B37" w:rsidRDefault="00767C8A" w:rsidP="007B10C8">
      <w:pPr>
        <w:jc w:val="both"/>
        <w:rPr>
          <w:rFonts w:ascii="Bookman Old Style" w:hAnsi="Bookman Old Style"/>
          <w:color w:val="FF0000"/>
        </w:rPr>
      </w:pPr>
    </w:p>
    <w:sectPr w:rsidR="00B66AEB" w:rsidRPr="002E5B37" w:rsidSect="002E5B37">
      <w:pgSz w:w="11906" w:h="16838"/>
      <w:pgMar w:top="851" w:right="707"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C8A" w:rsidRDefault="00767C8A" w:rsidP="00D138FF">
      <w:pPr>
        <w:spacing w:after="0" w:line="240" w:lineRule="auto"/>
      </w:pPr>
      <w:r>
        <w:separator/>
      </w:r>
    </w:p>
  </w:endnote>
  <w:endnote w:type="continuationSeparator" w:id="0">
    <w:p w:rsidR="00767C8A" w:rsidRDefault="00767C8A" w:rsidP="00D138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C8A" w:rsidRDefault="00767C8A" w:rsidP="00D138FF">
      <w:pPr>
        <w:spacing w:after="0" w:line="240" w:lineRule="auto"/>
      </w:pPr>
      <w:r>
        <w:separator/>
      </w:r>
    </w:p>
  </w:footnote>
  <w:footnote w:type="continuationSeparator" w:id="0">
    <w:p w:rsidR="00767C8A" w:rsidRDefault="00767C8A" w:rsidP="00D138F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8FF"/>
    <w:rsid w:val="002E5B37"/>
    <w:rsid w:val="00303878"/>
    <w:rsid w:val="00363EB4"/>
    <w:rsid w:val="003761E2"/>
    <w:rsid w:val="00466A21"/>
    <w:rsid w:val="00573974"/>
    <w:rsid w:val="006027C4"/>
    <w:rsid w:val="0069619D"/>
    <w:rsid w:val="00767C8A"/>
    <w:rsid w:val="007852BB"/>
    <w:rsid w:val="007B10C8"/>
    <w:rsid w:val="00B06F0E"/>
    <w:rsid w:val="00C00F0E"/>
    <w:rsid w:val="00D138FF"/>
    <w:rsid w:val="00F0242D"/>
    <w:rsid w:val="00F344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38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38FF"/>
  </w:style>
  <w:style w:type="paragraph" w:styleId="Fuzeile">
    <w:name w:val="footer"/>
    <w:basedOn w:val="Standard"/>
    <w:link w:val="FuzeileZchn"/>
    <w:uiPriority w:val="99"/>
    <w:unhideWhenUsed/>
    <w:rsid w:val="00D138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38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138F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38FF"/>
  </w:style>
  <w:style w:type="paragraph" w:styleId="Fuzeile">
    <w:name w:val="footer"/>
    <w:basedOn w:val="Standard"/>
    <w:link w:val="FuzeileZchn"/>
    <w:uiPriority w:val="99"/>
    <w:unhideWhenUsed/>
    <w:rsid w:val="00D138F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38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1000</Words>
  <Characters>6302</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Moritz Winckel</dc:creator>
  <cp:lastModifiedBy>Moritz Winckel</cp:lastModifiedBy>
  <cp:revision>6</cp:revision>
  <cp:lastPrinted>2015-08-31T10:30:00Z</cp:lastPrinted>
  <dcterms:created xsi:type="dcterms:W3CDTF">2015-08-23T10:54:00Z</dcterms:created>
  <dcterms:modified xsi:type="dcterms:W3CDTF">2015-09-17T17:49:00Z</dcterms:modified>
</cp:coreProperties>
</file>